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9" w:rsidRDefault="002004D9" w:rsidP="002004D9">
      <w:r>
        <w:rPr>
          <w:noProof/>
        </w:rPr>
        <w:drawing>
          <wp:inline distT="0" distB="0" distL="0" distR="0">
            <wp:extent cx="6118860" cy="579120"/>
            <wp:effectExtent l="19050" t="0" r="0" b="0"/>
            <wp:docPr id="3" name="Immagine 2" descr="C:\Users\utente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D9" w:rsidRDefault="002004D9" w:rsidP="002004D9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iCs/>
          <w:sz w:val="22"/>
          <w:szCs w:val="22"/>
        </w:rPr>
      </w:pPr>
    </w:p>
    <w:p w:rsidR="002004D9" w:rsidRDefault="002004D9" w:rsidP="002004D9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iCs/>
          <w:sz w:val="22"/>
          <w:szCs w:val="22"/>
        </w:rPr>
      </w:pPr>
    </w:p>
    <w:p w:rsidR="002004D9" w:rsidRPr="00BC10AF" w:rsidRDefault="002004D9" w:rsidP="002004D9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i/>
          <w:iCs/>
          <w:sz w:val="22"/>
          <w:szCs w:val="22"/>
        </w:rPr>
      </w:pPr>
      <w:r w:rsidRPr="00BC10AF">
        <w:rPr>
          <w:rFonts w:ascii="Arial Narrow" w:hAnsi="Arial Narrow"/>
          <w:b/>
          <w:sz w:val="22"/>
          <w:szCs w:val="22"/>
        </w:rPr>
        <w:t xml:space="preserve">PROGRAMMA di  </w:t>
      </w:r>
      <w:r w:rsidRPr="00BC10AF">
        <w:rPr>
          <w:rFonts w:ascii="Arial Narrow" w:hAnsi="Arial Narrow"/>
          <w:b/>
          <w:smallCaps/>
          <w:sz w:val="22"/>
          <w:szCs w:val="22"/>
        </w:rPr>
        <w:t xml:space="preserve">Matematica  </w:t>
      </w:r>
      <w:r w:rsidRPr="00BC10AF">
        <w:rPr>
          <w:rFonts w:ascii="Arial Narrow" w:hAnsi="Arial Narrow"/>
          <w:b/>
          <w:sz w:val="22"/>
          <w:szCs w:val="22"/>
        </w:rPr>
        <w:t xml:space="preserve">Classe </w:t>
      </w:r>
      <w:r w:rsidRPr="00BC10AF">
        <w:rPr>
          <w:rFonts w:ascii="Arial Narrow" w:hAnsi="Arial Narrow"/>
          <w:b/>
          <w:i/>
          <w:iCs/>
          <w:sz w:val="22"/>
          <w:szCs w:val="22"/>
        </w:rPr>
        <w:t>Quarta</w:t>
      </w:r>
      <w:r w:rsidRPr="00BC10AF">
        <w:rPr>
          <w:rFonts w:ascii="Arial Narrow" w:hAnsi="Arial Narrow"/>
          <w:b/>
          <w:sz w:val="22"/>
          <w:szCs w:val="22"/>
        </w:rPr>
        <w:t xml:space="preserve"> 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b/>
          <w:iCs/>
          <w:sz w:val="22"/>
          <w:szCs w:val="22"/>
        </w:rPr>
      </w:pPr>
      <w:bookmarkStart w:id="0" w:name="_Hlk484590380"/>
      <w:r w:rsidRPr="00BC10AF">
        <w:rPr>
          <w:rFonts w:ascii="Arial Narrow" w:hAnsi="Arial Narrow"/>
          <w:b/>
          <w:iCs/>
          <w:sz w:val="22"/>
          <w:szCs w:val="22"/>
        </w:rPr>
        <w:t>La parabola</w:t>
      </w:r>
    </w:p>
    <w:bookmarkEnd w:id="0"/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Definizione e caratteristiche della parabola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Parabola con asse di simmetria parallelo all'asse delle y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Parabola con asse di simmetria parallelo all'asse delle x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Posizioni reciproche di un retta e una parabola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Parabole particolari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t>La circonferenza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Equazione cartesiana della circonferenza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Particolari circonferenze: condizioni sui coefficienti</w:t>
      </w:r>
    </w:p>
    <w:p w:rsidR="002004D9" w:rsidRPr="00BC10AF" w:rsidRDefault="002004D9" w:rsidP="002004D9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Intersezione tra una retta e una circonferenza</w:t>
      </w:r>
    </w:p>
    <w:p w:rsidR="002004D9" w:rsidRPr="00BC10AF" w:rsidRDefault="002004D9" w:rsidP="002004D9">
      <w:pPr>
        <w:spacing w:line="360" w:lineRule="auto"/>
        <w:rPr>
          <w:rFonts w:ascii="Arial Narrow" w:hAnsi="Arial Narrow"/>
          <w:b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t>Esponenziali e logaritmi</w:t>
      </w:r>
    </w:p>
    <w:p w:rsidR="002004D9" w:rsidRPr="00BC10AF" w:rsidRDefault="002004D9" w:rsidP="002004D9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Richiami sul concetto di potenza</w:t>
      </w:r>
    </w:p>
    <w:p w:rsidR="002004D9" w:rsidRPr="00BC10AF" w:rsidRDefault="002004D9" w:rsidP="002004D9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Funzione esponenziale</w:t>
      </w:r>
    </w:p>
    <w:p w:rsidR="002004D9" w:rsidRPr="00BC10AF" w:rsidRDefault="002004D9" w:rsidP="002004D9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Equazioni esponenziali</w:t>
      </w:r>
    </w:p>
    <w:p w:rsidR="002004D9" w:rsidRPr="00BC10AF" w:rsidRDefault="002004D9" w:rsidP="002004D9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Logaritmi e proprietà dei logaritmi</w:t>
      </w:r>
    </w:p>
    <w:p w:rsidR="002004D9" w:rsidRPr="00BC10AF" w:rsidRDefault="002004D9" w:rsidP="002004D9">
      <w:pPr>
        <w:spacing w:line="360" w:lineRule="auto"/>
        <w:ind w:firstLine="708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>Funzione logaritmica</w:t>
      </w:r>
    </w:p>
    <w:p w:rsidR="002004D9" w:rsidRPr="00BC10AF" w:rsidRDefault="002004D9" w:rsidP="002004D9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Equazioni logaritmiche</w:t>
      </w:r>
    </w:p>
    <w:p w:rsidR="002004D9" w:rsidRPr="00BC10AF" w:rsidRDefault="002004D9" w:rsidP="002004D9">
      <w:pPr>
        <w:shd w:val="clear" w:color="auto" w:fill="FFFFFF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BC10AF">
        <w:rPr>
          <w:rFonts w:ascii="Arial Narrow" w:hAnsi="Arial Narrow" w:cs="Arial"/>
          <w:b/>
          <w:sz w:val="22"/>
          <w:szCs w:val="22"/>
        </w:rPr>
        <w:t>Funzioni goniometriche</w:t>
      </w:r>
    </w:p>
    <w:p w:rsidR="002004D9" w:rsidRPr="00BC10AF" w:rsidRDefault="002004D9" w:rsidP="002004D9">
      <w:pPr>
        <w:shd w:val="clear" w:color="auto" w:fill="FFFFFF"/>
        <w:spacing w:line="360" w:lineRule="auto"/>
        <w:ind w:left="708"/>
        <w:rPr>
          <w:rFonts w:ascii="Arial Narrow" w:hAnsi="Arial Narrow" w:cs="Arial"/>
          <w:sz w:val="22"/>
          <w:szCs w:val="22"/>
        </w:rPr>
      </w:pPr>
      <w:r w:rsidRPr="00BC10AF">
        <w:rPr>
          <w:rFonts w:ascii="Arial Narrow" w:hAnsi="Arial Narrow" w:cs="Arial"/>
          <w:sz w:val="22"/>
          <w:szCs w:val="22"/>
        </w:rPr>
        <w:t>Lunghezza di un arco</w:t>
      </w:r>
    </w:p>
    <w:p w:rsidR="002004D9" w:rsidRPr="00BC10AF" w:rsidRDefault="002004D9" w:rsidP="002004D9">
      <w:pPr>
        <w:shd w:val="clear" w:color="auto" w:fill="FFFFFF"/>
        <w:spacing w:line="360" w:lineRule="auto"/>
        <w:ind w:left="708"/>
        <w:rPr>
          <w:rFonts w:ascii="Arial Narrow" w:hAnsi="Arial Narrow" w:cs="Arial"/>
          <w:sz w:val="22"/>
          <w:szCs w:val="22"/>
        </w:rPr>
      </w:pPr>
      <w:r w:rsidRPr="00BC10AF">
        <w:rPr>
          <w:rFonts w:ascii="Arial Narrow" w:hAnsi="Arial Narrow" w:cs="Arial"/>
          <w:sz w:val="22"/>
          <w:szCs w:val="22"/>
        </w:rPr>
        <w:t xml:space="preserve">Radianti, gradi </w:t>
      </w:r>
      <w:proofErr w:type="spellStart"/>
      <w:r w:rsidRPr="00BC10AF">
        <w:rPr>
          <w:rFonts w:ascii="Arial Narrow" w:hAnsi="Arial Narrow" w:cs="Arial"/>
          <w:sz w:val="22"/>
          <w:szCs w:val="22"/>
        </w:rPr>
        <w:t>sessadecimali</w:t>
      </w:r>
      <w:proofErr w:type="spellEnd"/>
      <w:r w:rsidRPr="00BC10AF">
        <w:rPr>
          <w:rFonts w:ascii="Arial Narrow" w:hAnsi="Arial Narrow" w:cs="Arial"/>
          <w:sz w:val="22"/>
          <w:szCs w:val="22"/>
        </w:rPr>
        <w:t xml:space="preserve">  e sessagesimali</w:t>
      </w:r>
    </w:p>
    <w:p w:rsidR="002004D9" w:rsidRPr="00BC10AF" w:rsidRDefault="002004D9" w:rsidP="002004D9">
      <w:pPr>
        <w:shd w:val="clear" w:color="auto" w:fill="FFFFFF"/>
        <w:spacing w:line="360" w:lineRule="auto"/>
        <w:ind w:left="708"/>
        <w:rPr>
          <w:rFonts w:ascii="Arial Narrow" w:hAnsi="Arial Narrow" w:cs="Arial"/>
          <w:sz w:val="22"/>
          <w:szCs w:val="22"/>
        </w:rPr>
      </w:pPr>
      <w:r w:rsidRPr="00BC10AF">
        <w:rPr>
          <w:rFonts w:ascii="Arial Narrow" w:hAnsi="Arial Narrow" w:cs="Arial"/>
          <w:sz w:val="22"/>
          <w:szCs w:val="22"/>
        </w:rPr>
        <w:t>Angoli orientati</w:t>
      </w:r>
    </w:p>
    <w:p w:rsidR="002004D9" w:rsidRPr="00BC10AF" w:rsidRDefault="002004D9" w:rsidP="002004D9">
      <w:pPr>
        <w:shd w:val="clear" w:color="auto" w:fill="FFFFFF"/>
        <w:spacing w:line="360" w:lineRule="auto"/>
        <w:ind w:left="708"/>
        <w:rPr>
          <w:rFonts w:ascii="Arial Narrow" w:hAnsi="Arial Narrow" w:cs="Arial"/>
          <w:sz w:val="22"/>
          <w:szCs w:val="22"/>
        </w:rPr>
      </w:pPr>
      <w:r w:rsidRPr="00BC10AF">
        <w:rPr>
          <w:rFonts w:ascii="Arial Narrow" w:hAnsi="Arial Narrow" w:cs="Arial"/>
          <w:sz w:val="22"/>
          <w:szCs w:val="22"/>
        </w:rPr>
        <w:t>Circonferenza goniometrica, angoli e quadranti</w:t>
      </w:r>
    </w:p>
    <w:p w:rsidR="002004D9" w:rsidRPr="00BC10AF" w:rsidRDefault="002004D9" w:rsidP="002004D9">
      <w:pPr>
        <w:shd w:val="clear" w:color="auto" w:fill="FFFFFF"/>
        <w:spacing w:line="360" w:lineRule="auto"/>
        <w:ind w:left="708"/>
        <w:rPr>
          <w:rFonts w:ascii="Arial Narrow" w:hAnsi="Arial Narrow" w:cs="Arial"/>
          <w:sz w:val="22"/>
          <w:szCs w:val="22"/>
        </w:rPr>
      </w:pPr>
      <w:r w:rsidRPr="00BC10AF">
        <w:rPr>
          <w:rFonts w:ascii="Arial Narrow" w:hAnsi="Arial Narrow" w:cs="Arial"/>
          <w:sz w:val="22"/>
          <w:szCs w:val="22"/>
        </w:rPr>
        <w:t>Seno coseno</w:t>
      </w:r>
    </w:p>
    <w:p w:rsidR="002004D9" w:rsidRPr="00BC10AF" w:rsidRDefault="002004D9" w:rsidP="002004D9">
      <w:pPr>
        <w:shd w:val="clear" w:color="auto" w:fill="FFFFFF"/>
        <w:spacing w:line="360" w:lineRule="auto"/>
        <w:ind w:left="708"/>
        <w:rPr>
          <w:rFonts w:ascii="Arial Narrow" w:hAnsi="Arial Narrow" w:cs="Arial"/>
          <w:sz w:val="22"/>
          <w:szCs w:val="22"/>
        </w:rPr>
      </w:pPr>
      <w:r w:rsidRPr="00BC10AF">
        <w:rPr>
          <w:rFonts w:ascii="Arial Narrow" w:hAnsi="Arial Narrow" w:cs="Arial"/>
          <w:sz w:val="22"/>
          <w:szCs w:val="22"/>
        </w:rPr>
        <w:t>Tangente e cotangente</w:t>
      </w:r>
    </w:p>
    <w:p w:rsidR="002004D9" w:rsidRPr="00BC10AF" w:rsidRDefault="002004D9" w:rsidP="002004D9">
      <w:pPr>
        <w:shd w:val="clear" w:color="auto" w:fill="FFFFFF"/>
        <w:spacing w:line="360" w:lineRule="auto"/>
        <w:ind w:left="708"/>
        <w:rPr>
          <w:rFonts w:ascii="Arial Narrow" w:hAnsi="Arial Narrow" w:cs="Arial"/>
          <w:sz w:val="22"/>
          <w:szCs w:val="22"/>
        </w:rPr>
      </w:pPr>
      <w:r w:rsidRPr="00BC10AF">
        <w:rPr>
          <w:rFonts w:ascii="Arial Narrow" w:hAnsi="Arial Narrow" w:cs="Arial"/>
          <w:sz w:val="22"/>
          <w:szCs w:val="22"/>
        </w:rPr>
        <w:t>Segno delle funzioni goniometriche</w:t>
      </w:r>
    </w:p>
    <w:p w:rsidR="001F0040" w:rsidRDefault="001F0040"/>
    <w:sectPr w:rsidR="001F0040" w:rsidSect="001F0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4D9"/>
    <w:rsid w:val="00173792"/>
    <w:rsid w:val="001F0040"/>
    <w:rsid w:val="0020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4D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venti</dc:creator>
  <cp:lastModifiedBy>tiziana di venti</cp:lastModifiedBy>
  <cp:revision>2</cp:revision>
  <dcterms:created xsi:type="dcterms:W3CDTF">2021-03-11T17:30:00Z</dcterms:created>
  <dcterms:modified xsi:type="dcterms:W3CDTF">2021-03-11T17:30:00Z</dcterms:modified>
</cp:coreProperties>
</file>